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3F0A" w14:textId="77777777" w:rsidR="00246B59" w:rsidRDefault="00000000">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341E1F46" wp14:editId="02A28239">
            <wp:extent cx="3852863" cy="90869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52863" cy="908694"/>
                    </a:xfrm>
                    <a:prstGeom prst="rect">
                      <a:avLst/>
                    </a:prstGeom>
                    <a:ln/>
                  </pic:spPr>
                </pic:pic>
              </a:graphicData>
            </a:graphic>
          </wp:inline>
        </w:drawing>
      </w:r>
    </w:p>
    <w:p w14:paraId="2E535B7E" w14:textId="77777777" w:rsidR="00246B59" w:rsidRDefault="00246B59">
      <w:pPr>
        <w:jc w:val="center"/>
        <w:rPr>
          <w:rFonts w:ascii="Times New Roman" w:eastAsia="Times New Roman" w:hAnsi="Times New Roman" w:cs="Times New Roman"/>
        </w:rPr>
      </w:pPr>
    </w:p>
    <w:p w14:paraId="4EE9CA2A" w14:textId="77777777" w:rsidR="00246B59" w:rsidRDefault="00246B59">
      <w:pPr>
        <w:jc w:val="center"/>
        <w:rPr>
          <w:rFonts w:ascii="Times New Roman" w:eastAsia="Times New Roman" w:hAnsi="Times New Roman" w:cs="Times New Roman"/>
          <w:i/>
        </w:rPr>
      </w:pPr>
    </w:p>
    <w:p w14:paraId="79FD7B7B" w14:textId="77777777" w:rsidR="00246B59" w:rsidRDefault="00000000">
      <w:pPr>
        <w:jc w:val="center"/>
        <w:rPr>
          <w:rFonts w:ascii="Times New Roman" w:eastAsia="Times New Roman" w:hAnsi="Times New Roman" w:cs="Times New Roman"/>
          <w:i/>
        </w:rPr>
      </w:pPr>
      <w:r>
        <w:rPr>
          <w:rFonts w:ascii="Times New Roman" w:eastAsia="Times New Roman" w:hAnsi="Times New Roman" w:cs="Times New Roman"/>
          <w:i/>
        </w:rPr>
        <w:t xml:space="preserve">Please share widely! Contact </w:t>
      </w:r>
      <w:hyperlink r:id="rId7">
        <w:r>
          <w:rPr>
            <w:rFonts w:ascii="Times New Roman" w:eastAsia="Times New Roman" w:hAnsi="Times New Roman" w:cs="Times New Roman"/>
            <w:i/>
            <w:color w:val="1155CC"/>
            <w:u w:val="single"/>
          </w:rPr>
          <w:t>program@soga.org</w:t>
        </w:r>
      </w:hyperlink>
      <w:r>
        <w:rPr>
          <w:rFonts w:ascii="Times New Roman" w:eastAsia="Times New Roman" w:hAnsi="Times New Roman" w:cs="Times New Roman"/>
          <w:i/>
        </w:rPr>
        <w:t xml:space="preserve"> with any questions.</w:t>
      </w:r>
    </w:p>
    <w:p w14:paraId="0C770FCE" w14:textId="77777777" w:rsidR="00246B59" w:rsidRDefault="00246B59">
      <w:pPr>
        <w:rPr>
          <w:rFonts w:ascii="Times New Roman" w:eastAsia="Times New Roman" w:hAnsi="Times New Roman" w:cs="Times New Roman"/>
          <w:i/>
        </w:rPr>
      </w:pPr>
    </w:p>
    <w:p w14:paraId="4EA5F786" w14:textId="77777777" w:rsidR="00246B59" w:rsidRDefault="00000000">
      <w:pPr>
        <w:rPr>
          <w:rFonts w:ascii="Times New Roman" w:eastAsia="Times New Roman" w:hAnsi="Times New Roman" w:cs="Times New Roman"/>
          <w:i/>
        </w:rPr>
      </w:pPr>
      <w:r>
        <w:rPr>
          <w:rFonts w:ascii="Times New Roman" w:eastAsia="Times New Roman" w:hAnsi="Times New Roman" w:cs="Times New Roman"/>
        </w:rPr>
        <w:t xml:space="preserve">The Society of Georgia Archivists Annual Meeting Program Committee proudly presents the theme for the 2023 annual meeting: </w:t>
      </w:r>
      <w:r>
        <w:rPr>
          <w:rFonts w:ascii="Times New Roman" w:eastAsia="Times New Roman" w:hAnsi="Times New Roman" w:cs="Times New Roman"/>
          <w:i/>
        </w:rPr>
        <w:t>Evolving Technologies: Using Digital Spaces Effectively.</w:t>
      </w:r>
    </w:p>
    <w:p w14:paraId="5015B788" w14:textId="77777777" w:rsidR="00246B59"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6C2EACCD" w14:textId="77777777" w:rsidR="00246B59" w:rsidRDefault="00000000">
      <w:pPr>
        <w:rPr>
          <w:rFonts w:ascii="Times New Roman" w:eastAsia="Times New Roman" w:hAnsi="Times New Roman" w:cs="Times New Roman"/>
        </w:rPr>
      </w:pPr>
      <w:r>
        <w:rPr>
          <w:rFonts w:ascii="Times New Roman" w:eastAsia="Times New Roman" w:hAnsi="Times New Roman" w:cs="Times New Roman"/>
        </w:rPr>
        <w:t>The Committee invites you to attend the meeting, to be held at the Kennesaw State University, October 12-13, 2023.</w:t>
      </w:r>
    </w:p>
    <w:p w14:paraId="55A830DA" w14:textId="77777777" w:rsidR="00246B59" w:rsidRDefault="00246B59">
      <w:pPr>
        <w:rPr>
          <w:rFonts w:ascii="Times New Roman" w:eastAsia="Times New Roman" w:hAnsi="Times New Roman" w:cs="Times New Roman"/>
        </w:rPr>
      </w:pPr>
    </w:p>
    <w:p w14:paraId="3067091E" w14:textId="77777777" w:rsidR="00246B59" w:rsidRDefault="00000000">
      <w:pPr>
        <w:rPr>
          <w:rFonts w:ascii="Times New Roman" w:eastAsia="Times New Roman" w:hAnsi="Times New Roman" w:cs="Times New Roman"/>
        </w:rPr>
      </w:pPr>
      <w:r>
        <w:rPr>
          <w:rFonts w:ascii="Times New Roman" w:eastAsia="Times New Roman" w:hAnsi="Times New Roman" w:cs="Times New Roman"/>
        </w:rPr>
        <w:t>Our 2023 program will focus on leveraging digital spaces purposefully and efficiently. Presentations will examine how archivists build practical approaches on digital stewardship, content management, and outreach. The Program Committee seeks session proposals that highlight innovative research, applied projects, and collective insights that improve our understanding of archival work. While proposals on all aspects of archival practice and research will be considered, the Program Committee is especially interested in the following key topics:</w:t>
      </w:r>
    </w:p>
    <w:p w14:paraId="7BD58947" w14:textId="77777777" w:rsidR="00246B59" w:rsidRDefault="00246B59">
      <w:pPr>
        <w:ind w:left="720"/>
        <w:rPr>
          <w:rFonts w:ascii="Times New Roman" w:eastAsia="Times New Roman" w:hAnsi="Times New Roman" w:cs="Times New Roman"/>
        </w:rPr>
      </w:pPr>
    </w:p>
    <w:p w14:paraId="4A0070A3" w14:textId="77777777" w:rsidR="00246B59"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Creating and implementing practical workflows, methods, and tools</w:t>
      </w:r>
    </w:p>
    <w:p w14:paraId="0DEE0332" w14:textId="77777777" w:rsidR="00246B59"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Considering how archivists at all stages of their career, and in a variety of institutions, can learn and apply </w:t>
      </w:r>
      <w:proofErr w:type="gramStart"/>
      <w:r>
        <w:rPr>
          <w:rFonts w:ascii="Times New Roman" w:eastAsia="Times New Roman" w:hAnsi="Times New Roman" w:cs="Times New Roman"/>
        </w:rPr>
        <w:t>skills</w:t>
      </w:r>
      <w:proofErr w:type="gramEnd"/>
    </w:p>
    <w:p w14:paraId="7EFD50CE" w14:textId="77777777" w:rsidR="00246B59" w:rsidRDefault="0000000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Developing and sustaining DEI initiatives, and advocating for social justice, in our institutions and the archival profession</w:t>
      </w:r>
    </w:p>
    <w:p w14:paraId="5711DF27" w14:textId="77777777" w:rsidR="00246B59"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Dismantling silos and building collaborative partnerships internally and externally within institutions, archives, and other GLAM institutions</w:t>
      </w:r>
    </w:p>
    <w:p w14:paraId="63AABFCB" w14:textId="77777777" w:rsidR="00246B59" w:rsidRDefault="00246B59">
      <w:pPr>
        <w:rPr>
          <w:rFonts w:ascii="Times New Roman" w:eastAsia="Times New Roman" w:hAnsi="Times New Roman" w:cs="Times New Roman"/>
          <w:highlight w:val="yellow"/>
        </w:rPr>
      </w:pPr>
    </w:p>
    <w:p w14:paraId="288CCCC7" w14:textId="77777777" w:rsidR="00246B59" w:rsidRDefault="00000000">
      <w:pPr>
        <w:rPr>
          <w:rFonts w:ascii="Times New Roman" w:eastAsia="Times New Roman" w:hAnsi="Times New Roman" w:cs="Times New Roman"/>
        </w:rPr>
      </w:pPr>
      <w:r>
        <w:rPr>
          <w:rFonts w:ascii="Times New Roman" w:eastAsia="Times New Roman" w:hAnsi="Times New Roman" w:cs="Times New Roman"/>
        </w:rPr>
        <w:t xml:space="preserve">The committee welcomes proposals from anyone involved with archives, including archival staff and volunteers, students, new professionals, community organizers, researchers, and allied professionals. We encourage potential presenters to consider how their proposed session will support the </w:t>
      </w:r>
      <w:hyperlink r:id="rId8">
        <w:r>
          <w:rPr>
            <w:rFonts w:ascii="Times New Roman" w:eastAsia="Times New Roman" w:hAnsi="Times New Roman" w:cs="Times New Roman"/>
            <w:color w:val="1155CC"/>
            <w:u w:val="single"/>
          </w:rPr>
          <w:t>SGA Statement on Diversity and Inclusion</w:t>
        </w:r>
      </w:hyperlink>
      <w:r>
        <w:rPr>
          <w:rFonts w:ascii="Times New Roman" w:eastAsia="Times New Roman" w:hAnsi="Times New Roman" w:cs="Times New Roman"/>
        </w:rPr>
        <w:t xml:space="preserve">. </w:t>
      </w:r>
    </w:p>
    <w:p w14:paraId="3C98B5B3" w14:textId="77777777" w:rsidR="00246B59" w:rsidRDefault="00246B59">
      <w:pPr>
        <w:rPr>
          <w:rFonts w:ascii="Times New Roman" w:eastAsia="Times New Roman" w:hAnsi="Times New Roman" w:cs="Times New Roman"/>
        </w:rPr>
      </w:pPr>
    </w:p>
    <w:p w14:paraId="497F71D6" w14:textId="77777777" w:rsidR="00246B59" w:rsidRDefault="00000000">
      <w:pPr>
        <w:rPr>
          <w:rFonts w:ascii="Times New Roman" w:eastAsia="Times New Roman" w:hAnsi="Times New Roman" w:cs="Times New Roman"/>
        </w:rPr>
      </w:pPr>
      <w:r>
        <w:rPr>
          <w:rFonts w:ascii="Times New Roman" w:eastAsia="Times New Roman" w:hAnsi="Times New Roman" w:cs="Times New Roman"/>
        </w:rPr>
        <w:t>The following are the session types we are accepting this year:</w:t>
      </w:r>
    </w:p>
    <w:p w14:paraId="393F0877" w14:textId="77777777" w:rsidR="00246B59"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50-minute panel (2-5 presenters). A complete session made up of formal presentations coordinated around a single theme.</w:t>
      </w:r>
    </w:p>
    <w:p w14:paraId="4234A262" w14:textId="77777777" w:rsidR="00246B59"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15-minute presentation (1-2 presenters). Traditional paper presentations are welcome, as are case studies, research reports, and project overviews. </w:t>
      </w:r>
    </w:p>
    <w:p w14:paraId="78466BAE" w14:textId="77777777" w:rsidR="00246B59"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50-minute hands-on demonstration, tutorial, case study, or presentation (2-3 presenters). Show attendees how to use or apply a specific tool, technique, workflow, or concept. Visual aids and/or handouts are encouraged. </w:t>
      </w:r>
    </w:p>
    <w:p w14:paraId="409DE97F" w14:textId="77777777" w:rsidR="00246B59"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7- minute “Lightning Talk” (1-2 presenters). Briefly highlight recent projects, works in progress, or ideas for future collaboration.</w:t>
      </w:r>
    </w:p>
    <w:p w14:paraId="05138D93" w14:textId="77777777" w:rsidR="00246B59"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Poster Session- Briefly highlight recent projects, works in progress, or ideas for future collaboration.</w:t>
      </w:r>
      <w:r>
        <w:rPr>
          <w:rFonts w:ascii="Times New Roman" w:eastAsia="Times New Roman" w:hAnsi="Times New Roman" w:cs="Times New Roman"/>
        </w:rPr>
        <w:br/>
      </w:r>
    </w:p>
    <w:p w14:paraId="5A2AEB1C" w14:textId="77777777" w:rsidR="00246B59" w:rsidRDefault="00000000">
      <w:pPr>
        <w:rPr>
          <w:rFonts w:ascii="Times New Roman" w:eastAsia="Times New Roman" w:hAnsi="Times New Roman" w:cs="Times New Roman"/>
        </w:rPr>
      </w:pPr>
      <w:r>
        <w:rPr>
          <w:rFonts w:ascii="Times New Roman" w:eastAsia="Times New Roman" w:hAnsi="Times New Roman" w:cs="Times New Roman"/>
        </w:rPr>
        <w:t xml:space="preserve">Proposals can be submitted through the online </w:t>
      </w:r>
      <w:hyperlink r:id="rId9">
        <w:r>
          <w:rPr>
            <w:rFonts w:ascii="Times New Roman" w:eastAsia="Times New Roman" w:hAnsi="Times New Roman" w:cs="Times New Roman"/>
            <w:color w:val="1155CC"/>
            <w:u w:val="single"/>
          </w:rPr>
          <w:t>submission form</w:t>
        </w:r>
      </w:hyperlink>
      <w:r>
        <w:rPr>
          <w:rFonts w:ascii="Times New Roman" w:eastAsia="Times New Roman" w:hAnsi="Times New Roman" w:cs="Times New Roman"/>
        </w:rPr>
        <w:t xml:space="preserve">. The deadline for proposal submissions is May 26, 2023.  </w:t>
      </w:r>
    </w:p>
    <w:p w14:paraId="3B8A7F8B" w14:textId="77777777" w:rsidR="00246B59" w:rsidRDefault="00246B59">
      <w:pPr>
        <w:rPr>
          <w:rFonts w:ascii="Times New Roman" w:eastAsia="Times New Roman" w:hAnsi="Times New Roman" w:cs="Times New Roman"/>
          <w:i/>
        </w:rPr>
      </w:pPr>
    </w:p>
    <w:p w14:paraId="4B4BC053" w14:textId="77777777" w:rsidR="00246B59" w:rsidRDefault="00000000">
      <w:pPr>
        <w:rPr>
          <w:rFonts w:ascii="Times New Roman" w:eastAsia="Times New Roman" w:hAnsi="Times New Roman" w:cs="Times New Roman"/>
        </w:rPr>
      </w:pPr>
      <w:r>
        <w:rPr>
          <w:rFonts w:ascii="Times New Roman" w:eastAsia="Times New Roman" w:hAnsi="Times New Roman" w:cs="Times New Roman"/>
          <w:i/>
        </w:rPr>
        <w:t xml:space="preserve">The SGA Programming and Local Arrangements committees are planning a partially hybrid conference this year. Updates about this year’s Annual Meeting will be forthcoming as we continue to plan for the 2023 meeting. The Program Committee has created a </w:t>
      </w:r>
      <w:hyperlink r:id="rId10" w:anchor="gid=0">
        <w:r>
          <w:rPr>
            <w:rFonts w:ascii="Times New Roman" w:eastAsia="Times New Roman" w:hAnsi="Times New Roman" w:cs="Times New Roman"/>
            <w:i/>
            <w:color w:val="1155CC"/>
            <w:u w:val="single"/>
          </w:rPr>
          <w:t>Google spreadsheet</w:t>
        </w:r>
      </w:hyperlink>
      <w:r>
        <w:rPr>
          <w:rFonts w:ascii="Times New Roman" w:eastAsia="Times New Roman" w:hAnsi="Times New Roman" w:cs="Times New Roman"/>
          <w:i/>
        </w:rPr>
        <w:t xml:space="preserve"> to connect individuals seeking ideas and/or collaborators for session and poster proposals. The document is not monitored by SGA or the Program Committee and is not part of the official submission process.</w:t>
      </w:r>
    </w:p>
    <w:sectPr w:rsidR="00246B59">
      <w:pgSz w:w="12240" w:h="15840"/>
      <w:pgMar w:top="288"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C66"/>
    <w:multiLevelType w:val="multilevel"/>
    <w:tmpl w:val="DC6CC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0C4132"/>
    <w:multiLevelType w:val="multilevel"/>
    <w:tmpl w:val="9FFE8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0162538">
    <w:abstractNumId w:val="0"/>
  </w:num>
  <w:num w:numId="2" w16cid:durableId="12847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59"/>
    <w:rsid w:val="000E4A09"/>
    <w:rsid w:val="00246B59"/>
    <w:rsid w:val="0084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D727"/>
  <w15:docId w15:val="{E9637C8F-1391-4D95-9B77-4FC8CC71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ga.wildapricot.org/Diversity-and-Inclusion" TargetMode="External"/><Relationship Id="rId3" Type="http://schemas.openxmlformats.org/officeDocument/2006/relationships/styles" Target="styles.xml"/><Relationship Id="rId7" Type="http://schemas.openxmlformats.org/officeDocument/2006/relationships/hyperlink" Target="mailto:program@sog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spreadsheets/d/16zBDWmYP61eR6DNce7juc7zbgD1h30FE-4pewaHDpqM/edit" TargetMode="External"/><Relationship Id="rId4" Type="http://schemas.openxmlformats.org/officeDocument/2006/relationships/settings" Target="settings.xml"/><Relationship Id="rId9" Type="http://schemas.openxmlformats.org/officeDocument/2006/relationships/hyperlink" Target="https://docs.google.com/forms/d/1wwBWpu_gmYBiuvDLcrBXC62sN5hm3QNmPVqv-SgRsG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keS0x+0rVha3r6bpjFH4PeH+QQ==">AMUW2mVzxYLYUFhk2wT4hFmeGL6UFzTP0z4/PeB+BpuRGSfhOvd0yRbU+KIUVXDK9+r+Z4BRlTG/H/X7kfmQ3ygrq7HIVEZzdR+GRiamCY3/3//D4kItFAY=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Lefkowitz</dc:creator>
  <cp:lastModifiedBy>Leah Lefkowitz</cp:lastModifiedBy>
  <cp:revision>2</cp:revision>
  <dcterms:created xsi:type="dcterms:W3CDTF">2023-03-10T15:51:00Z</dcterms:created>
  <dcterms:modified xsi:type="dcterms:W3CDTF">2023-03-10T15:51:00Z</dcterms:modified>
</cp:coreProperties>
</file>